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E6B7" w14:textId="77777777" w:rsidR="00F2111E" w:rsidRPr="004A4488" w:rsidRDefault="00F2111E" w:rsidP="00F2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ПРИГЛАШЕНИЕ ДЛЯ УЧАСТИЯ В ТЕНДЕРЕ</w:t>
      </w:r>
    </w:p>
    <w:p w14:paraId="2820CD0E" w14:textId="77777777" w:rsidR="00F2111E" w:rsidRPr="004A4488" w:rsidRDefault="00F2111E" w:rsidP="00F2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</w:p>
    <w:p w14:paraId="0D674C02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Дата: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31 октября 2025 года</w:t>
      </w:r>
    </w:p>
    <w:p w14:paraId="4EDBABDD" w14:textId="387A7F3C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Проект: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Трансформация системы водоснабжения и канализации города Ташкента</w:t>
      </w:r>
    </w:p>
    <w:p w14:paraId="6EC35168" w14:textId="77777777" w:rsidR="0079098A" w:rsidRPr="004A4488" w:rsidRDefault="0079098A" w:rsidP="00F2111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</w:pPr>
    </w:p>
    <w:p w14:paraId="2307AF0B" w14:textId="6158C1EE" w:rsidR="00FC776A" w:rsidRPr="004A4488" w:rsidRDefault="00EC0B01" w:rsidP="00FC776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Тендерные процедуры предусматривают оформление отдельных тендеров на закупку следующих товаров:</w:t>
      </w:r>
      <w:r w:rsidR="00FC776A"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:</w:t>
      </w:r>
    </w:p>
    <w:p w14:paraId="4B72D3F3" w14:textId="77777777" w:rsidR="0079098A" w:rsidRPr="004A4488" w:rsidRDefault="0079098A" w:rsidP="00F2111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</w:pPr>
    </w:p>
    <w:p w14:paraId="5C5D0D88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Договор включает:</w:t>
      </w:r>
    </w:p>
    <w:p w14:paraId="78DD08D9" w14:textId="77777777" w:rsidR="00F2111E" w:rsidRPr="004A4488" w:rsidRDefault="00F2111E" w:rsidP="00F2111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Поставка лабораторного оборудования;</w:t>
      </w:r>
    </w:p>
    <w:p w14:paraId="52A962FE" w14:textId="77777777" w:rsidR="00F2111E" w:rsidRPr="004A4488" w:rsidRDefault="00F2111E" w:rsidP="00F2111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Поставка 20 приборов для измерения воды на объектах питьевого водоснабжения;</w:t>
      </w:r>
    </w:p>
    <w:p w14:paraId="47479559" w14:textId="77777777" w:rsidR="00F2111E" w:rsidRPr="004A4488" w:rsidRDefault="00F2111E" w:rsidP="00F2111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Поставка мебели для главного диспетчерского центра АО «Тошкент шаҳар сувтаъминоти».</w:t>
      </w:r>
    </w:p>
    <w:p w14:paraId="20394077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Крайний срок подачи предложений: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до 14:00 (по ташкентскому времени) 25 ноября 2025 года.</w:t>
      </w:r>
    </w:p>
    <w:p w14:paraId="4F6AD37F" w14:textId="77777777" w:rsidR="00F2111E" w:rsidRPr="004A4488" w:rsidRDefault="00F2111E" w:rsidP="00F2111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1.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 Между компанией </w:t>
      </w: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“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Suez International” S.A.S., хокимиятом города Ташкента, АО «Ўзсувтаъминот» и Министерством строительства и жилищно-коммунального хозяйства Республики Узбекистан 7 марта 2020 года было заключено совместное соглашение о реализации проекта “План трансформации системы водоснабжения города Ташкента”.</w:t>
      </w:r>
    </w:p>
    <w:p w14:paraId="504086CD" w14:textId="77777777" w:rsidR="00F2111E" w:rsidRPr="004A4488" w:rsidRDefault="00F2111E" w:rsidP="00F2111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Проект финансируется за счет кредитных средств Казначейства Франции и Deutsche Bank. К участию в тендере допускаются участники, обладающие необходимой квалификацией и соответствующие требованиям тендерной документации.</w:t>
      </w:r>
    </w:p>
    <w:p w14:paraId="5680543E" w14:textId="77777777" w:rsidR="00F2111E" w:rsidRPr="004A4488" w:rsidRDefault="00F2111E" w:rsidP="00F2111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2.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 Проект реализуется на основании: Постановления Президента Республики Узбекистан от 18 ноября 2022 года № 428</w:t>
      </w: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 xml:space="preserve"> 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“О мерах по реализации проекта по трансформации системы водоснабжения и канализации города Ташкента”.</w:t>
      </w:r>
    </w:p>
    <w:p w14:paraId="142CAC56" w14:textId="77777777" w:rsidR="00F2111E" w:rsidRPr="004A4488" w:rsidRDefault="00F2111E" w:rsidP="00F2111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Оценочная комиссия, состоящая из представителей Министерства строительства и жилищно-коммунального хозяйства, Министерства инвестиций, промышленности и торговли, Агентства по противодействию коррупции, АО «Ўзсувтаъминот» и Управления жилищно-коммунального хозяйства города Ташкента, в соответствии с требованиями Положения о порядке подготовки, реализации, мониторинга и постмониторинга проектов, осуществляемых с участием международных финансовых институтов и иностранных государственных финансовых организаций, утвержденного Постановлением Президента Республики Узбекистан № ПҚ-51 от 11 февраля 2025 года, приглашает квалифицированных участников тендера представить запечатанные предложения по поставке лабораторного оборудования, 20 приборов для измерения воды на объектах питьевого водоснабжения, а также мебели для главного диспетчерского центра АО «Тошкент шаҳар сувтаъминоти».</w:t>
      </w:r>
    </w:p>
    <w:p w14:paraId="10DC229B" w14:textId="77777777" w:rsidR="00F2111E" w:rsidRPr="004A4488" w:rsidRDefault="00F2111E" w:rsidP="00F2111E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Объем поставки и дополнительные условия указаны в тендерной документации формы ТР-1.</w:t>
      </w:r>
    </w:p>
    <w:p w14:paraId="68285319" w14:textId="70A6EEF9" w:rsidR="00F2111E" w:rsidRPr="004A4488" w:rsidRDefault="00F2111E" w:rsidP="00FC776A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Тендер проводится по процедуре двухконвертной системы.</w:t>
      </w:r>
      <w:r w:rsidR="00FC776A"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Оценка предложений осуществляется в два этапа и является открытой для всех претендентов. К рассмотрению ценовых предложений на втором этапе допускаются только те участники, которые прошли предварительный квалификационный и технический отбор на первом этапе.</w:t>
      </w:r>
    </w:p>
    <w:p w14:paraId="6E08C829" w14:textId="77777777" w:rsidR="00F2111E" w:rsidRPr="004A4488" w:rsidRDefault="00F2111E" w:rsidP="00F2111E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За дополнительной информацией и для получения тендерной документации участники должны обратиться по следующему адресу:</w:t>
      </w:r>
    </w:p>
    <w:p w14:paraId="61F3C42E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lastRenderedPageBreak/>
        <w:t>Внимание: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Оценочная комиссия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br/>
      </w: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E-mail: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tendersuez@mc.uz</w:t>
      </w:r>
    </w:p>
    <w:p w14:paraId="5FB9F924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Дополнительная информация и тендерная документация будут направлены по электронной почте на указанный адрес.</w:t>
      </w:r>
    </w:p>
    <w:p w14:paraId="0AE75AE3" w14:textId="77777777" w:rsidR="00FC776A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Тендерные предложения должны быть направлены по адресу:</w:t>
      </w:r>
    </w:p>
    <w:p w14:paraId="7FEBA5D9" w14:textId="6AE5BF43" w:rsidR="00FC776A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Министерство строительства и жилищно-коммунального хозяйства Республики Узбекистан</w:t>
      </w:r>
      <w:r w:rsidR="00FC776A"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Узбекистан, город Ташкент,</w:t>
      </w:r>
      <w:r w:rsidR="00FC776A"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Юнусабадский район, улица Абдуллы Кадыри, дом 39,</w:t>
      </w:r>
      <w:r w:rsidR="00FC776A"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бизнес-центр Diamond Business Center</w:t>
      </w:r>
    </w:p>
    <w:p w14:paraId="7C97D183" w14:textId="4660F884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Почтовый индекс: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776A"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100000</w:t>
      </w:r>
    </w:p>
    <w:p w14:paraId="6EDB2DFB" w14:textId="77777777" w:rsidR="00FC776A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uz-Cyrl-UZ"/>
        </w:rPr>
        <w:t>Срок подачи предложений:</w:t>
      </w:r>
    </w:p>
    <w:p w14:paraId="674D7CF5" w14:textId="3034A643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до 14:00 (по ташкентскому времени) 25 ноября 2025 года.</w:t>
      </w:r>
    </w:p>
    <w:p w14:paraId="22BFB246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Предложения, поступившие после указанного срока, рассматриваться не будут.</w:t>
      </w: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br/>
        <w:t>Подача предложений в электронной форме не допускается.</w:t>
      </w:r>
    </w:p>
    <w:p w14:paraId="2F26F728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Открытие конвертов состоится по вышеуказанному адресу и в установленное время.</w:t>
      </w:r>
    </w:p>
    <w:p w14:paraId="04E47733" w14:textId="77777777" w:rsidR="00F2111E" w:rsidRPr="004A4488" w:rsidRDefault="00F2111E" w:rsidP="00F211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</w:pPr>
      <w:r w:rsidRPr="004A4488">
        <w:rPr>
          <w:rFonts w:ascii="Times New Roman" w:eastAsia="Times New Roman" w:hAnsi="Times New Roman" w:cs="Times New Roman"/>
          <w:sz w:val="24"/>
          <w:szCs w:val="24"/>
          <w:lang w:val="uz-Cyrl-UZ" w:eastAsia="uz-Cyrl-UZ"/>
        </w:rPr>
        <w:t>Оценочная комиссия вправе направлять настоящее приглашение также компаниям, имеющим опыт поставки аналогичных товаров.</w:t>
      </w:r>
    </w:p>
    <w:p w14:paraId="00CF3FCC" w14:textId="77777777" w:rsidR="0027210C" w:rsidRPr="004A4488" w:rsidRDefault="0027210C">
      <w:pPr>
        <w:rPr>
          <w:lang w:val="uz-Cyrl-UZ"/>
        </w:rPr>
      </w:pPr>
    </w:p>
    <w:sectPr w:rsidR="0027210C" w:rsidRPr="004A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205B"/>
    <w:multiLevelType w:val="multilevel"/>
    <w:tmpl w:val="FA844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70FD5"/>
    <w:multiLevelType w:val="multilevel"/>
    <w:tmpl w:val="2B3E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27"/>
    <w:rsid w:val="0027210C"/>
    <w:rsid w:val="002B7E32"/>
    <w:rsid w:val="003133E8"/>
    <w:rsid w:val="00337AEC"/>
    <w:rsid w:val="004A4488"/>
    <w:rsid w:val="00553A88"/>
    <w:rsid w:val="005F15B4"/>
    <w:rsid w:val="0079098A"/>
    <w:rsid w:val="007E5261"/>
    <w:rsid w:val="00A104B9"/>
    <w:rsid w:val="00A26867"/>
    <w:rsid w:val="00AD7DC8"/>
    <w:rsid w:val="00B70BEC"/>
    <w:rsid w:val="00CE0827"/>
    <w:rsid w:val="00EC0B01"/>
    <w:rsid w:val="00F2111E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61DB"/>
  <w15:chartTrackingRefBased/>
  <w15:docId w15:val="{797BEAD3-94D9-4AE2-A8E3-86EA99F1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11E"/>
    <w:rPr>
      <w:lang w:val="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2025-10-31T05:37:00Z</dcterms:created>
  <dcterms:modified xsi:type="dcterms:W3CDTF">2025-10-31T09:04:00Z</dcterms:modified>
</cp:coreProperties>
</file>